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3A0D9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附件</w:t>
      </w:r>
      <w:r>
        <w:rPr>
          <w:rFonts w:hint="eastAsia"/>
          <w:b/>
          <w:bCs/>
          <w:sz w:val="30"/>
          <w:szCs w:val="30"/>
          <w:lang w:val="en-US" w:eastAsia="zh-CN"/>
        </w:rPr>
        <w:t>3           教学管理平台-</w:t>
      </w:r>
      <w:r>
        <w:rPr>
          <w:b/>
          <w:bCs/>
          <w:sz w:val="30"/>
          <w:szCs w:val="30"/>
        </w:rPr>
        <w:t>论文简版</w:t>
      </w:r>
      <w:r>
        <w:rPr>
          <w:rFonts w:hint="eastAsia"/>
          <w:b/>
          <w:bCs/>
          <w:sz w:val="30"/>
          <w:szCs w:val="30"/>
          <w:lang w:eastAsia="zh-CN"/>
        </w:rPr>
        <w:t>教学点</w:t>
      </w:r>
      <w:r>
        <w:rPr>
          <w:b/>
          <w:bCs/>
          <w:sz w:val="30"/>
          <w:szCs w:val="30"/>
        </w:rPr>
        <w:t>操作手册</w:t>
      </w:r>
    </w:p>
    <w:p w14:paraId="673B29C3">
      <w:pPr>
        <w:pStyle w:val="4"/>
        <w:ind w:left="420" w:firstLine="0" w:firstLineChars="0"/>
      </w:pPr>
      <w:r>
        <w:rPr>
          <w:rFonts w:hint="eastAsia"/>
          <w:lang w:val="en-US" w:eastAsia="zh-CN"/>
        </w:rPr>
        <w:t>1、登录 教学点管理平台</w:t>
      </w:r>
      <w:r>
        <w:rPr>
          <w:rFonts w:hint="eastAsia"/>
        </w:rPr>
        <w:t>http://jxjymanager.tsu.edu.cn/</w:t>
      </w:r>
    </w:p>
    <w:p w14:paraId="2005079C">
      <w:pPr>
        <w:pStyle w:val="4"/>
        <w:ind w:left="420" w:firstLine="0" w:firstLineChars="0"/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、校外教学点在论文成绩导入中给学生导入论文成绩。</w:t>
      </w:r>
    </w:p>
    <w:p w14:paraId="3D638F5A">
      <w:pPr>
        <w:pStyle w:val="4"/>
        <w:ind w:left="420" w:firstLine="0" w:firstLineChars="0"/>
        <w:rPr>
          <w:rFonts w:hint="eastAsia"/>
        </w:rPr>
      </w:pPr>
      <w:r>
        <w:drawing>
          <wp:inline distT="0" distB="0" distL="0" distR="0">
            <wp:extent cx="4524375" cy="14382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408" cy="1438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5458E">
      <w:pPr>
        <w:pStyle w:val="4"/>
        <w:ind w:left="420" w:firstLine="0" w:firstLineChars="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、导入完论文成绩，论文简版——稿件管理中给学生上传论文稿件</w:t>
      </w:r>
      <w:r>
        <w:drawing>
          <wp:inline distT="0" distB="0" distL="0" distR="0">
            <wp:extent cx="4281170" cy="2004695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1519" cy="2005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F616072">
      <w:pPr>
        <w:ind w:firstLine="420"/>
        <w:rPr>
          <w:rFonts w:hint="eastAsia"/>
          <w:lang w:val="en-US" w:eastAsia="zh-CN"/>
        </w:rPr>
      </w:pPr>
    </w:p>
    <w:p w14:paraId="0FA9EB52">
      <w:pPr>
        <w:ind w:firstLine="420"/>
        <w:rPr>
          <w:rFonts w:hint="eastAsia"/>
          <w:lang w:val="en-US" w:eastAsia="zh-CN"/>
        </w:rPr>
      </w:pPr>
    </w:p>
    <w:p w14:paraId="34668E7C"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***  论文成绩导入点击后可下载模板，上传论文需按要求命名文件（点击后可见格式要求）。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5C2"/>
    <w:rsid w:val="001145C2"/>
    <w:rsid w:val="005827AC"/>
    <w:rsid w:val="00652103"/>
    <w:rsid w:val="00F831BE"/>
    <w:rsid w:val="0EC71F0D"/>
    <w:rsid w:val="28D22C9A"/>
    <w:rsid w:val="39736669"/>
    <w:rsid w:val="550C0C2E"/>
    <w:rsid w:val="573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120</Characters>
  <Lines>1</Lines>
  <Paragraphs>1</Paragraphs>
  <TotalTime>23</TotalTime>
  <ScaleCrop>false</ScaleCrop>
  <LinksUpToDate>false</LinksUpToDate>
  <CharactersWithSpaces>133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2023-06-07T02:32:00Z</dcterms:created>
  <dc:creator>Microsoft 帐户</dc:creator>
  <cp:lastModifiedBy>李昊</cp:lastModifiedBy>
  <dcterms:modified xsi:type="dcterms:W3CDTF">2025-01-24T15:37:48Z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eyJoZGlkIjoiYzQ4ZjcwYzkwNjk2MDNlOWNiYjY4MzE0ZjRlODdmYjciLCJ1c2VySWQiOiIzODI1NjU0NDgifQ==</vt:lpwstr>
  </property>
  <property fmtid="{D5CDD505-2E9C-101B-9397-08002B2CF9AE}" pid="3" name="KSOProductBuildVer">
    <vt:lpwstr>2052-12.1.0.19770</vt:lpwstr>
  </property>
  <property fmtid="{D5CDD505-2E9C-101B-9397-08002B2CF9AE}" pid="4" name="ICV">
    <vt:lpwstr>A26E929346244AB28563D71677463C90_12</vt:lpwstr>
  </property>
</Properties>
</file>